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33B8" w14:textId="0600CF59" w:rsidR="00EE52DC" w:rsidRDefault="00570E26">
      <w:pPr>
        <w:pStyle w:val="BodyText"/>
        <w:rPr>
          <w:rFonts w:ascii="Times New Roman"/>
        </w:rPr>
      </w:pPr>
      <w:r>
        <w:pict w14:anchorId="0671B356">
          <v:rect id="docshape1" o:spid="_x0000_s1036" style="position:absolute;margin-left:0;margin-top:0;width:612pt;height:791.15pt;z-index:-15829504;mso-position-horizontal-relative:page;mso-position-vertical-relative:page" fillcolor="#5c6066" stroked="f">
            <w10:wrap anchorx="page" anchory="page"/>
          </v:rect>
        </w:pict>
      </w:r>
    </w:p>
    <w:p w14:paraId="40B9ED9D" w14:textId="77777777" w:rsidR="00EE52DC" w:rsidRDefault="00EE52DC">
      <w:pPr>
        <w:pStyle w:val="BodyText"/>
        <w:rPr>
          <w:rFonts w:ascii="Times New Roman"/>
        </w:rPr>
      </w:pPr>
    </w:p>
    <w:p w14:paraId="37DD7CB9" w14:textId="09297156" w:rsidR="00EE52DC" w:rsidRDefault="00EE52DC">
      <w:pPr>
        <w:pStyle w:val="BodyText"/>
        <w:rPr>
          <w:rFonts w:ascii="Times New Roman"/>
        </w:rPr>
      </w:pPr>
    </w:p>
    <w:p w14:paraId="47069322" w14:textId="174DDBC9" w:rsidR="00EE52DC" w:rsidRDefault="00EE52DC">
      <w:pPr>
        <w:pStyle w:val="BodyText"/>
        <w:rPr>
          <w:rFonts w:ascii="Times New Roman"/>
        </w:rPr>
      </w:pPr>
    </w:p>
    <w:p w14:paraId="62475598" w14:textId="7086C24D" w:rsidR="00EE52DC" w:rsidRDefault="00EE52DC">
      <w:pPr>
        <w:pStyle w:val="BodyText"/>
        <w:rPr>
          <w:rFonts w:ascii="Times New Roman"/>
        </w:rPr>
      </w:pPr>
    </w:p>
    <w:p w14:paraId="65AB84AE" w14:textId="72D7A360" w:rsidR="00EE52DC" w:rsidRDefault="00EE52DC">
      <w:pPr>
        <w:pStyle w:val="BodyText"/>
        <w:rPr>
          <w:rFonts w:ascii="Times New Roman"/>
        </w:rPr>
      </w:pPr>
    </w:p>
    <w:p w14:paraId="000DE699" w14:textId="3BC90A2F" w:rsidR="00EE52DC" w:rsidRDefault="00EE52DC">
      <w:pPr>
        <w:pStyle w:val="BodyText"/>
        <w:rPr>
          <w:rFonts w:ascii="Times New Roman"/>
        </w:rPr>
      </w:pPr>
    </w:p>
    <w:p w14:paraId="305437D3" w14:textId="3F22CD24" w:rsidR="00EE52DC" w:rsidRDefault="00EE52DC">
      <w:pPr>
        <w:pStyle w:val="BodyText"/>
        <w:rPr>
          <w:rFonts w:ascii="Times New Roman"/>
        </w:rPr>
      </w:pPr>
    </w:p>
    <w:p w14:paraId="29EE74FE" w14:textId="395BD917" w:rsidR="00EE52DC" w:rsidRDefault="00EE52DC">
      <w:pPr>
        <w:pStyle w:val="BodyText"/>
        <w:rPr>
          <w:rFonts w:ascii="Times New Roman"/>
        </w:rPr>
      </w:pPr>
    </w:p>
    <w:p w14:paraId="3C0B057F" w14:textId="6057DD04" w:rsidR="00EE52DC" w:rsidRDefault="00EE52DC">
      <w:pPr>
        <w:pStyle w:val="BodyText"/>
        <w:rPr>
          <w:rFonts w:ascii="Times New Roman"/>
        </w:rPr>
      </w:pPr>
    </w:p>
    <w:p w14:paraId="0DDEAF15" w14:textId="7E808491" w:rsidR="00EE52DC" w:rsidRDefault="00EE52DC">
      <w:pPr>
        <w:pStyle w:val="BodyText"/>
        <w:rPr>
          <w:rFonts w:ascii="Times New Roman"/>
        </w:rPr>
      </w:pPr>
    </w:p>
    <w:p w14:paraId="32EF7938" w14:textId="34DB0C67" w:rsidR="00EE52DC" w:rsidRDefault="00EE52DC">
      <w:pPr>
        <w:pStyle w:val="BodyText"/>
        <w:rPr>
          <w:rFonts w:ascii="Times New Roman"/>
        </w:rPr>
      </w:pPr>
    </w:p>
    <w:p w14:paraId="280A22DA" w14:textId="681F396F" w:rsidR="00EE52DC" w:rsidRDefault="004827E9">
      <w:pPr>
        <w:pStyle w:val="BodyText"/>
        <w:rPr>
          <w:rFonts w:ascii="Times New Roman"/>
        </w:rPr>
      </w:pPr>
      <w:r w:rsidRPr="000D59AE">
        <w:rPr>
          <w:noProof/>
          <w:sz w:val="22"/>
          <w:szCs w:val="22"/>
        </w:rPr>
        <w:drawing>
          <wp:anchor distT="0" distB="0" distL="114300" distR="114300" simplePos="0" relativeHeight="487489024" behindDoc="0" locked="0" layoutInCell="1" allowOverlap="1" wp14:anchorId="333B5167" wp14:editId="6BFA1DE2">
            <wp:simplePos x="0" y="0"/>
            <wp:positionH relativeFrom="column">
              <wp:posOffset>1263650</wp:posOffset>
            </wp:positionH>
            <wp:positionV relativeFrom="paragraph">
              <wp:posOffset>62865</wp:posOffset>
            </wp:positionV>
            <wp:extent cx="4406900" cy="1092200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7BFF1" w14:textId="77777777" w:rsidR="00EE52DC" w:rsidRDefault="00EE52DC">
      <w:pPr>
        <w:pStyle w:val="BodyText"/>
        <w:rPr>
          <w:rFonts w:ascii="Times New Roman"/>
        </w:rPr>
      </w:pPr>
    </w:p>
    <w:p w14:paraId="00BB439E" w14:textId="77777777" w:rsidR="00EE52DC" w:rsidRDefault="00EE52DC">
      <w:pPr>
        <w:pStyle w:val="BodyText"/>
        <w:rPr>
          <w:rFonts w:ascii="Times New Roman"/>
        </w:rPr>
      </w:pPr>
    </w:p>
    <w:p w14:paraId="2B1DA751" w14:textId="77777777" w:rsidR="00EE52DC" w:rsidRDefault="00EE52DC">
      <w:pPr>
        <w:pStyle w:val="BodyText"/>
        <w:rPr>
          <w:rFonts w:ascii="Times New Roman"/>
        </w:rPr>
      </w:pPr>
    </w:p>
    <w:p w14:paraId="2BA89AA1" w14:textId="77777777" w:rsidR="00EE52DC" w:rsidRDefault="00EE52DC">
      <w:pPr>
        <w:pStyle w:val="BodyText"/>
        <w:rPr>
          <w:rFonts w:ascii="Times New Roman"/>
        </w:rPr>
      </w:pPr>
    </w:p>
    <w:p w14:paraId="7E40ED69" w14:textId="77777777" w:rsidR="00EE52DC" w:rsidRDefault="00EE52DC">
      <w:pPr>
        <w:pStyle w:val="BodyText"/>
        <w:rPr>
          <w:rFonts w:ascii="Times New Roman"/>
        </w:rPr>
      </w:pPr>
    </w:p>
    <w:p w14:paraId="1BE0D251" w14:textId="77777777" w:rsidR="00EE52DC" w:rsidRDefault="00EE52DC">
      <w:pPr>
        <w:pStyle w:val="BodyText"/>
        <w:rPr>
          <w:rFonts w:ascii="Times New Roman"/>
        </w:rPr>
      </w:pPr>
    </w:p>
    <w:p w14:paraId="1AF11E5B" w14:textId="77777777" w:rsidR="00EE52DC" w:rsidRDefault="00EE52DC">
      <w:pPr>
        <w:pStyle w:val="BodyText"/>
        <w:rPr>
          <w:rFonts w:ascii="Times New Roman"/>
        </w:rPr>
      </w:pPr>
    </w:p>
    <w:p w14:paraId="2F2653FD" w14:textId="77777777" w:rsidR="00EE52DC" w:rsidRDefault="00EE52DC">
      <w:pPr>
        <w:pStyle w:val="BodyText"/>
        <w:rPr>
          <w:rFonts w:ascii="Times New Roman"/>
        </w:rPr>
      </w:pPr>
    </w:p>
    <w:p w14:paraId="6C70DCF6" w14:textId="77777777" w:rsidR="00EE52DC" w:rsidRDefault="00EE52DC">
      <w:pPr>
        <w:pStyle w:val="BodyText"/>
        <w:spacing w:before="10" w:after="1"/>
        <w:rPr>
          <w:rFonts w:ascii="Times New Roman"/>
          <w:sz w:val="21"/>
        </w:rPr>
      </w:pPr>
    </w:p>
    <w:p w14:paraId="40D9B138" w14:textId="77777777" w:rsidR="00EE52DC" w:rsidRDefault="00570E26">
      <w:pPr>
        <w:pStyle w:val="BodyText"/>
        <w:spacing w:line="20" w:lineRule="exact"/>
        <w:ind w:left="145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9DADBD6">
          <v:group id="docshapegroup9" o:spid="_x0000_s1027" style="width:397.7pt;height:1pt;mso-position-horizontal-relative:char;mso-position-vertical-relative:line" coordsize="7954,20">
            <v:line id="_x0000_s1028" style="position:absolute" from="0,10" to="7954,10" strokecolor="white" strokeweight="1pt"/>
            <w10:anchorlock/>
          </v:group>
        </w:pict>
      </w:r>
    </w:p>
    <w:p w14:paraId="7A7081E3" w14:textId="77777777" w:rsidR="00EE52DC" w:rsidRDefault="00EE52DC">
      <w:pPr>
        <w:pStyle w:val="BodyText"/>
        <w:rPr>
          <w:rFonts w:ascii="Times New Roman"/>
        </w:rPr>
      </w:pPr>
    </w:p>
    <w:p w14:paraId="4933EBC8" w14:textId="77777777" w:rsidR="00EE52DC" w:rsidRDefault="00EE52DC">
      <w:pPr>
        <w:pStyle w:val="BodyText"/>
        <w:rPr>
          <w:rFonts w:ascii="Times New Roman"/>
        </w:rPr>
      </w:pPr>
    </w:p>
    <w:p w14:paraId="67E93D7B" w14:textId="77777777" w:rsidR="00EE52DC" w:rsidRDefault="00EE52DC">
      <w:pPr>
        <w:pStyle w:val="BodyText"/>
        <w:rPr>
          <w:rFonts w:ascii="Times New Roman"/>
        </w:rPr>
      </w:pPr>
    </w:p>
    <w:p w14:paraId="79E8921D" w14:textId="77777777" w:rsidR="00EE52DC" w:rsidRDefault="00EE52DC">
      <w:pPr>
        <w:pStyle w:val="BodyText"/>
        <w:rPr>
          <w:rFonts w:ascii="Times New Roman"/>
        </w:rPr>
      </w:pPr>
    </w:p>
    <w:p w14:paraId="6A3A5B18" w14:textId="48CBE99A" w:rsidR="00EE52DC" w:rsidRDefault="007E2992">
      <w:pPr>
        <w:pStyle w:val="Title"/>
      </w:pPr>
      <w:r>
        <w:rPr>
          <w:color w:val="FFFFFF"/>
        </w:rPr>
        <w:t>SHAREHOLDER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COMMUNICATION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POLICY</w:t>
      </w:r>
    </w:p>
    <w:p w14:paraId="5BC58B99" w14:textId="77777777" w:rsidR="00EE52DC" w:rsidRDefault="00EE52DC">
      <w:pPr>
        <w:pStyle w:val="BodyText"/>
        <w:spacing w:before="3"/>
        <w:rPr>
          <w:rFonts w:ascii="Calibri Light"/>
          <w:sz w:val="41"/>
        </w:rPr>
      </w:pPr>
    </w:p>
    <w:p w14:paraId="44894B4B" w14:textId="77A59228" w:rsidR="00EE52DC" w:rsidRDefault="00877CF7">
      <w:pPr>
        <w:ind w:left="105" w:right="91"/>
        <w:jc w:val="center"/>
        <w:rPr>
          <w:rFonts w:ascii="Calibri"/>
        </w:rPr>
      </w:pPr>
      <w:r>
        <w:rPr>
          <w:rFonts w:ascii="Calibri"/>
          <w:color w:val="FFFFFF"/>
        </w:rPr>
        <w:t>July</w:t>
      </w:r>
      <w:r w:rsidR="00655CA6">
        <w:rPr>
          <w:rFonts w:ascii="Calibri"/>
          <w:color w:val="FFFFFF"/>
          <w:spacing w:val="-6"/>
        </w:rPr>
        <w:t xml:space="preserve"> </w:t>
      </w:r>
      <w:r w:rsidR="00655CA6">
        <w:rPr>
          <w:rFonts w:ascii="Calibri"/>
          <w:color w:val="FFFFFF"/>
        </w:rPr>
        <w:t>2022</w:t>
      </w:r>
    </w:p>
    <w:p w14:paraId="621A4680" w14:textId="77777777" w:rsidR="00EE52DC" w:rsidRDefault="00EE52DC">
      <w:pPr>
        <w:jc w:val="center"/>
        <w:rPr>
          <w:rFonts w:ascii="Calibri"/>
        </w:rPr>
        <w:sectPr w:rsidR="00EE52DC">
          <w:type w:val="continuous"/>
          <w:pgSz w:w="12240" w:h="15840"/>
          <w:pgMar w:top="1500" w:right="1320" w:bottom="280" w:left="1300" w:header="720" w:footer="720" w:gutter="0"/>
          <w:cols w:space="720"/>
        </w:sectPr>
      </w:pPr>
    </w:p>
    <w:p w14:paraId="250F7691" w14:textId="77777777" w:rsidR="00EE52DC" w:rsidRDefault="007E2992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before="83"/>
      </w:pPr>
      <w:r>
        <w:lastRenderedPageBreak/>
        <w:t>Introduction</w:t>
      </w:r>
    </w:p>
    <w:p w14:paraId="5D4458E3" w14:textId="77777777" w:rsidR="00EE52DC" w:rsidRDefault="00EE52DC">
      <w:pPr>
        <w:pStyle w:val="BodyText"/>
        <w:spacing w:before="3"/>
        <w:rPr>
          <w:b/>
        </w:rPr>
      </w:pPr>
    </w:p>
    <w:p w14:paraId="2212EFDB" w14:textId="77777777" w:rsidR="00EE52DC" w:rsidRDefault="007E2992">
      <w:pPr>
        <w:pStyle w:val="BodyText"/>
        <w:ind w:left="116" w:right="107"/>
      </w:pPr>
      <w:r>
        <w:t>The Company recognises that shareholders, in addition to their right to be informed in a timely manner of</w:t>
      </w:r>
      <w:r>
        <w:rPr>
          <w:spacing w:val="1"/>
        </w:rPr>
        <w:t xml:space="preserve"> </w:t>
      </w:r>
      <w:r>
        <w:t>all major developments affecting the Company, should have ready access to information that is balanced</w:t>
      </w:r>
      <w:r>
        <w:rPr>
          <w:spacing w:val="1"/>
        </w:rPr>
        <w:t xml:space="preserve"> </w:t>
      </w:r>
      <w:r>
        <w:t>and understandable about Company proposals or meetings. This policy assists shareholders to</w:t>
      </w:r>
      <w:r>
        <w:rPr>
          <w:spacing w:val="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meetings.</w:t>
      </w:r>
    </w:p>
    <w:p w14:paraId="4B8873E8" w14:textId="77777777" w:rsidR="00EE52DC" w:rsidRDefault="00EE52DC">
      <w:pPr>
        <w:pStyle w:val="BodyText"/>
        <w:rPr>
          <w:sz w:val="22"/>
        </w:rPr>
      </w:pPr>
    </w:p>
    <w:p w14:paraId="4CD372D5" w14:textId="77777777" w:rsidR="00EE52DC" w:rsidRDefault="00EE52DC">
      <w:pPr>
        <w:pStyle w:val="BodyText"/>
        <w:spacing w:before="9"/>
        <w:rPr>
          <w:sz w:val="17"/>
        </w:rPr>
      </w:pPr>
    </w:p>
    <w:p w14:paraId="66E93044" w14:textId="77777777" w:rsidR="00EE52DC" w:rsidRDefault="007E2992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</w:pPr>
      <w:r>
        <w:rPr>
          <w:w w:val="105"/>
        </w:rPr>
        <w:t>Shareholder</w:t>
      </w:r>
      <w:r>
        <w:rPr>
          <w:spacing w:val="-2"/>
          <w:w w:val="105"/>
        </w:rPr>
        <w:t xml:space="preserve"> </w:t>
      </w:r>
      <w:r>
        <w:rPr>
          <w:w w:val="105"/>
        </w:rPr>
        <w:t>Information</w:t>
      </w:r>
    </w:p>
    <w:p w14:paraId="1AED8735" w14:textId="77777777" w:rsidR="00EE52DC" w:rsidRDefault="00EE52DC">
      <w:pPr>
        <w:pStyle w:val="BodyText"/>
        <w:spacing w:before="3"/>
        <w:rPr>
          <w:b/>
        </w:rPr>
      </w:pPr>
    </w:p>
    <w:p w14:paraId="2568C250" w14:textId="77777777" w:rsidR="00EE52DC" w:rsidRDefault="007E2992">
      <w:pPr>
        <w:pStyle w:val="Heading3"/>
        <w:numPr>
          <w:ilvl w:val="1"/>
          <w:numId w:val="1"/>
        </w:numPr>
        <w:tabs>
          <w:tab w:val="left" w:pos="836"/>
          <w:tab w:val="left" w:pos="837"/>
        </w:tabs>
      </w:pPr>
      <w:r>
        <w:t>Key</w:t>
      </w:r>
      <w:r>
        <w:rPr>
          <w:spacing w:val="-5"/>
        </w:rPr>
        <w:t xml:space="preserve"> </w:t>
      </w:r>
      <w:r>
        <w:t>Information</w:t>
      </w:r>
    </w:p>
    <w:p w14:paraId="3EF34A88" w14:textId="77777777" w:rsidR="00EE52DC" w:rsidRDefault="00EE52DC">
      <w:pPr>
        <w:pStyle w:val="BodyText"/>
        <w:rPr>
          <w:b/>
        </w:rPr>
      </w:pPr>
    </w:p>
    <w:p w14:paraId="167F2A96" w14:textId="77777777" w:rsidR="00EE52DC" w:rsidRDefault="007E2992">
      <w:pPr>
        <w:pStyle w:val="BodyText"/>
        <w:ind w:left="116"/>
      </w:pP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t>shareholders</w:t>
      </w:r>
      <w:r>
        <w:rPr>
          <w:spacing w:val="-3"/>
        </w:rPr>
        <w:t xml:space="preserve"> </w:t>
      </w:r>
      <w:r>
        <w:t>through:</w:t>
      </w:r>
    </w:p>
    <w:p w14:paraId="2791748A" w14:textId="77777777" w:rsidR="00EE52DC" w:rsidRDefault="007E2992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before="157"/>
        <w:rPr>
          <w:sz w:val="20"/>
        </w:rPr>
      </w:pPr>
      <w:r>
        <w:rPr>
          <w:sz w:val="20"/>
        </w:rPr>
        <w:t>Releases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ASX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continuous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periodic</w:t>
      </w:r>
      <w:r>
        <w:rPr>
          <w:spacing w:val="-1"/>
          <w:sz w:val="20"/>
        </w:rPr>
        <w:t xml:space="preserve"> </w:t>
      </w:r>
      <w:r>
        <w:rPr>
          <w:sz w:val="20"/>
        </w:rPr>
        <w:t>disclosure</w:t>
      </w:r>
      <w:r>
        <w:rPr>
          <w:spacing w:val="-2"/>
          <w:sz w:val="20"/>
        </w:rPr>
        <w:t xml:space="preserve"> </w:t>
      </w:r>
      <w:r>
        <w:rPr>
          <w:sz w:val="20"/>
        </w:rPr>
        <w:t>obligations</w:t>
      </w:r>
    </w:p>
    <w:p w14:paraId="1230A6E1" w14:textId="77777777" w:rsidR="00EE52DC" w:rsidRDefault="007E2992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before="159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</w:p>
    <w:p w14:paraId="6F7EC9EC" w14:textId="77777777" w:rsidR="00EE52DC" w:rsidRDefault="007E2992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before="160"/>
        <w:rPr>
          <w:sz w:val="20"/>
        </w:rPr>
      </w:pPr>
      <w:r>
        <w:rPr>
          <w:sz w:val="20"/>
        </w:rPr>
        <w:t>Annual</w:t>
      </w:r>
      <w:r>
        <w:rPr>
          <w:spacing w:val="-1"/>
          <w:sz w:val="20"/>
        </w:rPr>
        <w:t xml:space="preserve"> </w:t>
      </w:r>
      <w:r>
        <w:rPr>
          <w:sz w:val="20"/>
        </w:rPr>
        <w:t>Report</w:t>
      </w:r>
    </w:p>
    <w:p w14:paraId="6E1547CF" w14:textId="77777777" w:rsidR="00EE52DC" w:rsidRDefault="007E2992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before="158"/>
        <w:rPr>
          <w:sz w:val="20"/>
        </w:rPr>
      </w:pP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meetings.</w:t>
      </w:r>
    </w:p>
    <w:p w14:paraId="4170D1C0" w14:textId="77777777" w:rsidR="00EE52DC" w:rsidRDefault="00EE52DC">
      <w:pPr>
        <w:pStyle w:val="BodyText"/>
        <w:spacing w:before="10"/>
        <w:rPr>
          <w:sz w:val="19"/>
        </w:rPr>
      </w:pPr>
    </w:p>
    <w:p w14:paraId="202B8ED7" w14:textId="77777777" w:rsidR="00EE52DC" w:rsidRDefault="007E2992">
      <w:pPr>
        <w:pStyle w:val="BodyText"/>
        <w:spacing w:line="242" w:lineRule="auto"/>
        <w:ind w:left="116" w:right="135"/>
      </w:pP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encourages</w:t>
      </w:r>
      <w:r>
        <w:rPr>
          <w:spacing w:val="-3"/>
        </w:rPr>
        <w:t xml:space="preserve"> </w:t>
      </w:r>
      <w:r>
        <w:t>shareholders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shareholder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registering</w:t>
      </w:r>
      <w:r>
        <w:rPr>
          <w:spacing w:val="-5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company’s share</w:t>
      </w:r>
      <w:r>
        <w:rPr>
          <w:spacing w:val="-4"/>
        </w:rPr>
        <w:t xml:space="preserve"> </w:t>
      </w:r>
      <w:r>
        <w:t>registry Computershare.</w:t>
      </w:r>
    </w:p>
    <w:p w14:paraId="42138AA6" w14:textId="77777777" w:rsidR="00EE52DC" w:rsidRDefault="00EE52DC">
      <w:pPr>
        <w:pStyle w:val="BodyText"/>
        <w:spacing w:before="10"/>
        <w:rPr>
          <w:sz w:val="19"/>
        </w:rPr>
      </w:pPr>
    </w:p>
    <w:p w14:paraId="02BAD328" w14:textId="77777777" w:rsidR="00EE52DC" w:rsidRDefault="007E2992">
      <w:pPr>
        <w:pStyle w:val="Heading3"/>
        <w:numPr>
          <w:ilvl w:val="1"/>
          <w:numId w:val="1"/>
        </w:numPr>
        <w:tabs>
          <w:tab w:val="left" w:pos="836"/>
          <w:tab w:val="left" w:pos="837"/>
        </w:tabs>
      </w:pPr>
      <w:r>
        <w:t>ASX</w:t>
      </w:r>
      <w:r>
        <w:rPr>
          <w:spacing w:val="-2"/>
        </w:rPr>
        <w:t xml:space="preserve"> </w:t>
      </w:r>
      <w:r>
        <w:t>Releases</w:t>
      </w:r>
    </w:p>
    <w:p w14:paraId="544358A2" w14:textId="77777777" w:rsidR="00EE52DC" w:rsidRDefault="00EE52DC">
      <w:pPr>
        <w:pStyle w:val="BodyText"/>
        <w:rPr>
          <w:b/>
        </w:rPr>
      </w:pPr>
    </w:p>
    <w:p w14:paraId="36AC140C" w14:textId="77777777" w:rsidR="00EE52DC" w:rsidRDefault="007E2992">
      <w:pPr>
        <w:pStyle w:val="BodyText"/>
        <w:ind w:left="116" w:right="107"/>
      </w:pP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makes announcements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ASX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ASX</w:t>
      </w:r>
      <w:r>
        <w:rPr>
          <w:spacing w:val="-4"/>
        </w:rPr>
        <w:t xml:space="preserve"> </w:t>
      </w:r>
      <w:r>
        <w:t>Listing</w:t>
      </w:r>
      <w:r>
        <w:rPr>
          <w:spacing w:val="-53"/>
        </w:rPr>
        <w:t xml:space="preserve"> </w:t>
      </w:r>
      <w:r>
        <w:t>Rules.</w:t>
      </w:r>
    </w:p>
    <w:p w14:paraId="0289EEFF" w14:textId="77777777" w:rsidR="00EE52DC" w:rsidRDefault="00EE52DC">
      <w:pPr>
        <w:pStyle w:val="BodyText"/>
        <w:spacing w:before="9"/>
        <w:rPr>
          <w:sz w:val="19"/>
        </w:rPr>
      </w:pPr>
    </w:p>
    <w:p w14:paraId="00A26FED" w14:textId="77777777" w:rsidR="00EE52DC" w:rsidRDefault="007E2992">
      <w:pPr>
        <w:pStyle w:val="BodyText"/>
        <w:spacing w:line="242" w:lineRule="auto"/>
        <w:ind w:left="116" w:right="135"/>
      </w:pPr>
      <w:r>
        <w:t>All</w:t>
      </w:r>
      <w:r>
        <w:rPr>
          <w:spacing w:val="-4"/>
        </w:rPr>
        <w:t xml:space="preserve"> </w:t>
      </w:r>
      <w:r>
        <w:t>announcements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ASX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shareholders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investor</w:t>
      </w:r>
      <w:r>
        <w:rPr>
          <w:spacing w:val="-1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Company’s</w:t>
      </w:r>
      <w:r>
        <w:rPr>
          <w:spacing w:val="-1"/>
        </w:rPr>
        <w:t xml:space="preserve"> </w:t>
      </w:r>
      <w:r>
        <w:t>website,</w:t>
      </w:r>
      <w:r>
        <w:rPr>
          <w:spacing w:val="-1"/>
        </w:rPr>
        <w:t xml:space="preserve"> </w:t>
      </w:r>
      <w:r>
        <w:t>or under the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Announcements</w:t>
      </w:r>
      <w:r>
        <w:rPr>
          <w:spacing w:val="-1"/>
        </w:rPr>
        <w:t xml:space="preserve"> </w:t>
      </w:r>
      <w:r>
        <w:t>section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ASX</w:t>
      </w:r>
      <w:r>
        <w:rPr>
          <w:spacing w:val="-3"/>
        </w:rPr>
        <w:t xml:space="preserve"> </w:t>
      </w:r>
      <w:r>
        <w:t>website.</w:t>
      </w:r>
    </w:p>
    <w:p w14:paraId="72AC8EEB" w14:textId="77777777" w:rsidR="00EE52DC" w:rsidRDefault="00EE52DC">
      <w:pPr>
        <w:pStyle w:val="BodyText"/>
        <w:spacing w:before="9"/>
        <w:rPr>
          <w:sz w:val="19"/>
        </w:rPr>
      </w:pPr>
    </w:p>
    <w:p w14:paraId="60F3CA92" w14:textId="77777777" w:rsidR="00EE52DC" w:rsidRDefault="007E2992">
      <w:pPr>
        <w:pStyle w:val="Heading3"/>
        <w:numPr>
          <w:ilvl w:val="1"/>
          <w:numId w:val="1"/>
        </w:numPr>
        <w:tabs>
          <w:tab w:val="left" w:pos="836"/>
          <w:tab w:val="left" w:pos="837"/>
        </w:tabs>
      </w:pPr>
      <w:r>
        <w:t>The</w:t>
      </w:r>
      <w:r>
        <w:rPr>
          <w:spacing w:val="-3"/>
        </w:rPr>
        <w:t xml:space="preserve"> </w:t>
      </w:r>
      <w:r>
        <w:t>Company’s</w:t>
      </w:r>
      <w:r>
        <w:rPr>
          <w:spacing w:val="-1"/>
        </w:rPr>
        <w:t xml:space="preserve"> </w:t>
      </w:r>
      <w:r>
        <w:t>Website</w:t>
      </w:r>
    </w:p>
    <w:p w14:paraId="03AF1DC8" w14:textId="77777777" w:rsidR="00EE52DC" w:rsidRDefault="00EE52DC">
      <w:pPr>
        <w:pStyle w:val="BodyText"/>
        <w:spacing w:before="4"/>
        <w:rPr>
          <w:b/>
          <w:sz w:val="19"/>
        </w:rPr>
      </w:pPr>
    </w:p>
    <w:p w14:paraId="701633DB" w14:textId="77777777" w:rsidR="00EE52DC" w:rsidRDefault="007E2992">
      <w:pPr>
        <w:pStyle w:val="BodyText"/>
        <w:spacing w:line="278" w:lineRule="auto"/>
        <w:ind w:left="116" w:right="553"/>
      </w:pPr>
      <w:r>
        <w:t>The</w:t>
      </w:r>
      <w:r>
        <w:rPr>
          <w:spacing w:val="-2"/>
        </w:rPr>
        <w:t xml:space="preserve"> </w:t>
      </w:r>
      <w:r>
        <w:t>Company’s</w:t>
      </w:r>
      <w:r>
        <w:rPr>
          <w:spacing w:val="-2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 shareholders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complement</w:t>
      </w:r>
      <w:r>
        <w:rPr>
          <w:spacing w:val="-53"/>
        </w:rPr>
        <w:t xml:space="preserve"> </w:t>
      </w:r>
      <w:r>
        <w:t>the official release of company information to the market. The Company places the following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 the</w:t>
      </w:r>
      <w:r>
        <w:rPr>
          <w:spacing w:val="3"/>
        </w:rPr>
        <w:t xml:space="preserve"> </w:t>
      </w:r>
      <w:r>
        <w:t>website:</w:t>
      </w:r>
    </w:p>
    <w:p w14:paraId="1ED04D39" w14:textId="77777777" w:rsidR="00EE52DC" w:rsidRDefault="007E2992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before="155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announcements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confirmation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release</w:t>
      </w:r>
      <w:r>
        <w:rPr>
          <w:spacing w:val="-3"/>
          <w:sz w:val="20"/>
        </w:rPr>
        <w:t xml:space="preserve"> </w:t>
      </w:r>
      <w:r>
        <w:rPr>
          <w:sz w:val="20"/>
        </w:rPr>
        <w:t>to the</w:t>
      </w:r>
      <w:r>
        <w:rPr>
          <w:spacing w:val="-3"/>
          <w:sz w:val="20"/>
        </w:rPr>
        <w:t xml:space="preserve"> </w:t>
      </w:r>
      <w:r>
        <w:rPr>
          <w:sz w:val="20"/>
        </w:rPr>
        <w:t>market</w:t>
      </w:r>
    </w:p>
    <w:p w14:paraId="382F5681" w14:textId="77777777" w:rsidR="00EE52DC" w:rsidRDefault="007E2992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before="158"/>
        <w:rPr>
          <w:sz w:val="20"/>
        </w:rPr>
      </w:pPr>
      <w:r>
        <w:rPr>
          <w:sz w:val="20"/>
        </w:rPr>
        <w:t>Annual</w:t>
      </w:r>
      <w:r>
        <w:rPr>
          <w:spacing w:val="-1"/>
          <w:sz w:val="20"/>
        </w:rPr>
        <w:t xml:space="preserve"> </w:t>
      </w:r>
      <w:r>
        <w:rPr>
          <w:sz w:val="20"/>
        </w:rPr>
        <w:t>Reports</w:t>
      </w:r>
    </w:p>
    <w:p w14:paraId="0B1661B1" w14:textId="77777777" w:rsidR="00EE52DC" w:rsidRDefault="007E2992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before="160"/>
        <w:rPr>
          <w:sz w:val="20"/>
        </w:rPr>
      </w:pPr>
      <w:r>
        <w:rPr>
          <w:sz w:val="20"/>
        </w:rPr>
        <w:t>Analysts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3"/>
          <w:sz w:val="20"/>
        </w:rPr>
        <w:t xml:space="preserve"> </w:t>
      </w:r>
      <w:r>
        <w:rPr>
          <w:sz w:val="20"/>
        </w:rPr>
        <w:t>briefings</w:t>
      </w:r>
      <w:r>
        <w:rPr>
          <w:spacing w:val="-3"/>
          <w:sz w:val="20"/>
        </w:rPr>
        <w:t xml:space="preserve"> </w:t>
      </w:r>
      <w:r>
        <w:rPr>
          <w:sz w:val="20"/>
        </w:rPr>
        <w:t>(or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summaries)</w:t>
      </w:r>
    </w:p>
    <w:p w14:paraId="74AE7A12" w14:textId="77777777" w:rsidR="00EE52DC" w:rsidRDefault="007E2992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before="159"/>
        <w:rPr>
          <w:sz w:val="20"/>
        </w:rPr>
      </w:pPr>
      <w:r>
        <w:rPr>
          <w:sz w:val="20"/>
        </w:rPr>
        <w:t>Press/media</w:t>
      </w:r>
      <w:r>
        <w:rPr>
          <w:spacing w:val="-3"/>
          <w:sz w:val="20"/>
        </w:rPr>
        <w:t xml:space="preserve"> </w:t>
      </w:r>
      <w:r>
        <w:rPr>
          <w:sz w:val="20"/>
        </w:rPr>
        <w:t>releases</w:t>
      </w:r>
    </w:p>
    <w:p w14:paraId="648DFC46" w14:textId="77777777" w:rsidR="00EE52DC" w:rsidRDefault="007E2992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before="155"/>
        <w:ind w:right="231"/>
        <w:rPr>
          <w:sz w:val="20"/>
        </w:rPr>
      </w:pPr>
      <w:r>
        <w:rPr>
          <w:spacing w:val="-1"/>
          <w:sz w:val="20"/>
        </w:rPr>
        <w:t xml:space="preserve">General meeting information, including </w:t>
      </w:r>
      <w:r>
        <w:rPr>
          <w:sz w:val="20"/>
        </w:rPr>
        <w:t xml:space="preserve">a full text of notices of meetings, explanatory </w:t>
      </w:r>
      <w:proofErr w:type="gramStart"/>
      <w:r>
        <w:rPr>
          <w:sz w:val="20"/>
        </w:rPr>
        <w:t>material</w:t>
      </w:r>
      <w:proofErr w:type="gramEnd"/>
      <w:r>
        <w:rPr>
          <w:sz w:val="20"/>
        </w:rPr>
        <w:t xml:space="preserve"> and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z w:val="20"/>
        </w:rPr>
        <w:t>transcript (or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8"/>
          <w:sz w:val="20"/>
        </w:rPr>
        <w:t xml:space="preserve"> </w:t>
      </w:r>
      <w:r>
        <w:rPr>
          <w:sz w:val="20"/>
        </w:rPr>
        <w:t>summary).</w:t>
      </w:r>
    </w:p>
    <w:p w14:paraId="3613ED76" w14:textId="77777777" w:rsidR="00EE52DC" w:rsidRDefault="00EE52DC">
      <w:pPr>
        <w:pStyle w:val="BodyText"/>
      </w:pPr>
    </w:p>
    <w:p w14:paraId="35898E27" w14:textId="77777777" w:rsidR="00EE52DC" w:rsidRDefault="007E2992">
      <w:pPr>
        <w:pStyle w:val="BodyText"/>
        <w:spacing w:before="1" w:line="276" w:lineRule="auto"/>
        <w:ind w:left="116" w:right="107"/>
      </w:pPr>
      <w:r>
        <w:t>The Company has a clearly marked corporate governance section on its website. This corporate</w:t>
      </w:r>
      <w:r>
        <w:rPr>
          <w:spacing w:val="1"/>
        </w:rPr>
        <w:t xml:space="preserve"> </w:t>
      </w:r>
      <w:r>
        <w:t>governance section includes information about the Company’s directors and our corporate governance</w:t>
      </w:r>
      <w:r>
        <w:rPr>
          <w:spacing w:val="1"/>
        </w:rPr>
        <w:t xml:space="preserve"> </w:t>
      </w:r>
      <w:r>
        <w:t>policies so that our shareholders can be assured the Company is fulfilling its corporate governance</w:t>
      </w:r>
      <w:r>
        <w:rPr>
          <w:spacing w:val="1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ASX</w:t>
      </w:r>
      <w:r>
        <w:rPr>
          <w:spacing w:val="-5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Council's</w:t>
      </w:r>
      <w:r>
        <w:rPr>
          <w:spacing w:val="-4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Recommendations.</w:t>
      </w:r>
    </w:p>
    <w:p w14:paraId="791F302D" w14:textId="77777777" w:rsidR="00EE52DC" w:rsidRDefault="00EE52DC">
      <w:pPr>
        <w:spacing w:line="276" w:lineRule="auto"/>
        <w:sectPr w:rsidR="00EE52DC">
          <w:headerReference w:type="default" r:id="rId8"/>
          <w:footerReference w:type="default" r:id="rId9"/>
          <w:pgSz w:w="12240" w:h="15840"/>
          <w:pgMar w:top="1320" w:right="1320" w:bottom="1220" w:left="1300" w:header="447" w:footer="1038" w:gutter="0"/>
          <w:pgNumType w:start="2"/>
          <w:cols w:space="720"/>
        </w:sectPr>
      </w:pPr>
    </w:p>
    <w:p w14:paraId="3C882F86" w14:textId="77777777" w:rsidR="00EE52DC" w:rsidRDefault="00EE52DC">
      <w:pPr>
        <w:pStyle w:val="BodyText"/>
        <w:spacing w:before="3"/>
        <w:rPr>
          <w:sz w:val="19"/>
        </w:rPr>
      </w:pPr>
    </w:p>
    <w:p w14:paraId="4F940736" w14:textId="77777777" w:rsidR="00EE52DC" w:rsidRDefault="007E2992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before="93"/>
      </w:pPr>
      <w:r>
        <w:t>Annual</w:t>
      </w:r>
      <w:r>
        <w:rPr>
          <w:spacing w:val="35"/>
        </w:rPr>
        <w:t xml:space="preserve"> </w:t>
      </w:r>
      <w:r>
        <w:t>Report</w:t>
      </w:r>
    </w:p>
    <w:p w14:paraId="7CE59328" w14:textId="77777777" w:rsidR="00EE52DC" w:rsidRDefault="00EE52DC">
      <w:pPr>
        <w:pStyle w:val="BodyText"/>
        <w:spacing w:before="1"/>
        <w:rPr>
          <w:b/>
          <w:sz w:val="22"/>
        </w:rPr>
      </w:pPr>
    </w:p>
    <w:p w14:paraId="0E4B5EFE" w14:textId="77777777" w:rsidR="00EE52DC" w:rsidRDefault="007E2992">
      <w:pPr>
        <w:pStyle w:val="Heading3"/>
        <w:numPr>
          <w:ilvl w:val="1"/>
          <w:numId w:val="1"/>
        </w:numPr>
        <w:tabs>
          <w:tab w:val="left" w:pos="836"/>
          <w:tab w:val="left" w:pos="837"/>
        </w:tabs>
      </w:pPr>
      <w:r>
        <w:t>Key</w:t>
      </w:r>
      <w:r>
        <w:rPr>
          <w:spacing w:val="-3"/>
        </w:rPr>
        <w:t xml:space="preserve"> </w:t>
      </w:r>
      <w:r>
        <w:t>Information</w:t>
      </w:r>
    </w:p>
    <w:p w14:paraId="7C87FAAE" w14:textId="77777777" w:rsidR="00EE52DC" w:rsidRDefault="00EE52DC">
      <w:pPr>
        <w:pStyle w:val="BodyText"/>
        <w:spacing w:before="10"/>
        <w:rPr>
          <w:b/>
          <w:sz w:val="18"/>
        </w:rPr>
      </w:pPr>
    </w:p>
    <w:p w14:paraId="07A8DF33" w14:textId="77777777" w:rsidR="00EE52DC" w:rsidRDefault="007E2992">
      <w:pPr>
        <w:pStyle w:val="BodyText"/>
        <w:spacing w:before="1" w:line="280" w:lineRule="auto"/>
        <w:ind w:left="116"/>
      </w:pP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financial,</w:t>
      </w:r>
      <w:r>
        <w:rPr>
          <w:spacing w:val="-5"/>
        </w:rPr>
        <w:t xml:space="preserve"> </w:t>
      </w:r>
      <w:proofErr w:type="gramStart"/>
      <w:r>
        <w:t>operating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concise format.</w:t>
      </w:r>
    </w:p>
    <w:p w14:paraId="74874FE9" w14:textId="77777777" w:rsidR="00EE52DC" w:rsidRDefault="00EE52DC">
      <w:pPr>
        <w:pStyle w:val="BodyText"/>
        <w:spacing w:before="7"/>
        <w:rPr>
          <w:sz w:val="19"/>
        </w:rPr>
      </w:pPr>
    </w:p>
    <w:p w14:paraId="06119A2E" w14:textId="77777777" w:rsidR="00EE52DC" w:rsidRDefault="007E2992">
      <w:pPr>
        <w:pStyle w:val="BodyText"/>
        <w:spacing w:before="1" w:line="276" w:lineRule="auto"/>
        <w:ind w:left="116" w:right="135"/>
      </w:pPr>
      <w:r>
        <w:t>Unless the share registry has been notified otherwise, the Annual Report will be emailed to all</w:t>
      </w:r>
      <w:r>
        <w:rPr>
          <w:spacing w:val="1"/>
        </w:rPr>
        <w:t xml:space="preserve"> </w:t>
      </w:r>
      <w:r>
        <w:t>shareholders (to the email address recorded on the Company’s share registry) prior to the AGM within the</w:t>
      </w:r>
      <w:r>
        <w:rPr>
          <w:spacing w:val="-53"/>
        </w:rPr>
        <w:t xml:space="preserve"> </w:t>
      </w:r>
      <w:r>
        <w:t>timeframe</w:t>
      </w:r>
      <w:r>
        <w:rPr>
          <w:spacing w:val="-1"/>
        </w:rPr>
        <w:t xml:space="preserve"> </w:t>
      </w:r>
      <w:r>
        <w:t>set by</w:t>
      </w:r>
      <w:r>
        <w:rPr>
          <w:spacing w:val="-4"/>
        </w:rPr>
        <w:t xml:space="preserve"> </w:t>
      </w:r>
      <w:r>
        <w:t>the Corporations Act.</w:t>
      </w:r>
    </w:p>
    <w:p w14:paraId="6C5485FD" w14:textId="77777777" w:rsidR="00EE52DC" w:rsidRDefault="00EE52DC">
      <w:pPr>
        <w:pStyle w:val="BodyText"/>
        <w:spacing w:before="4"/>
      </w:pPr>
    </w:p>
    <w:p w14:paraId="01A52C5B" w14:textId="77777777" w:rsidR="00EE52DC" w:rsidRDefault="007E2992">
      <w:pPr>
        <w:pStyle w:val="BodyText"/>
        <w:spacing w:line="276" w:lineRule="auto"/>
        <w:ind w:left="116"/>
      </w:pP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investor</w:t>
      </w:r>
      <w:r>
        <w:rPr>
          <w:spacing w:val="-4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Company’s</w:t>
      </w:r>
      <w:r>
        <w:rPr>
          <w:spacing w:val="-53"/>
        </w:rPr>
        <w:t xml:space="preserve"> </w:t>
      </w:r>
      <w:r>
        <w:t>website.</w:t>
      </w:r>
    </w:p>
    <w:p w14:paraId="38A352D6" w14:textId="77777777" w:rsidR="00EE52DC" w:rsidRDefault="00EE52DC">
      <w:pPr>
        <w:pStyle w:val="BodyText"/>
        <w:spacing w:before="10"/>
        <w:rPr>
          <w:sz w:val="19"/>
        </w:rPr>
      </w:pPr>
    </w:p>
    <w:p w14:paraId="6CADA2EC" w14:textId="77777777" w:rsidR="00EE52DC" w:rsidRDefault="007E2992">
      <w:pPr>
        <w:pStyle w:val="BodyText"/>
        <w:ind w:left="116"/>
        <w:rPr>
          <w:sz w:val="22"/>
        </w:rPr>
      </w:pPr>
      <w:r>
        <w:t>Shareholders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contact</w:t>
      </w:r>
      <w:r>
        <w:rPr>
          <w:spacing w:val="3"/>
        </w:rPr>
        <w:t xml:space="preserve"> </w:t>
      </w:r>
      <w:r>
        <w:t>Computershare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Report</w:t>
      </w:r>
      <w:r>
        <w:rPr>
          <w:sz w:val="22"/>
        </w:rPr>
        <w:t>.</w:t>
      </w:r>
    </w:p>
    <w:p w14:paraId="5C503277" w14:textId="77777777" w:rsidR="00EE52DC" w:rsidRDefault="00EE52DC">
      <w:pPr>
        <w:pStyle w:val="BodyText"/>
        <w:spacing w:before="5"/>
        <w:rPr>
          <w:sz w:val="22"/>
        </w:rPr>
      </w:pPr>
    </w:p>
    <w:p w14:paraId="0BACED74" w14:textId="77777777" w:rsidR="00EE52DC" w:rsidRDefault="007E2992">
      <w:pPr>
        <w:pStyle w:val="Heading3"/>
        <w:numPr>
          <w:ilvl w:val="1"/>
          <w:numId w:val="1"/>
        </w:numPr>
        <w:tabs>
          <w:tab w:val="left" w:pos="836"/>
          <w:tab w:val="left" w:pos="837"/>
        </w:tabs>
      </w:pPr>
      <w:r>
        <w:t>Annual</w:t>
      </w:r>
      <w:r>
        <w:rPr>
          <w:spacing w:val="-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Meeting</w:t>
      </w:r>
    </w:p>
    <w:p w14:paraId="041E360A" w14:textId="77777777" w:rsidR="00EE52DC" w:rsidRDefault="00EE52DC">
      <w:pPr>
        <w:pStyle w:val="BodyText"/>
        <w:spacing w:before="9"/>
        <w:rPr>
          <w:b/>
          <w:sz w:val="22"/>
        </w:rPr>
      </w:pPr>
    </w:p>
    <w:p w14:paraId="160BC845" w14:textId="77777777" w:rsidR="00EE52DC" w:rsidRDefault="007E2992">
      <w:pPr>
        <w:pStyle w:val="BodyText"/>
        <w:ind w:left="116" w:right="366"/>
      </w:pPr>
      <w:r>
        <w:t>The AGM provides an important opportunity for shareholders to express their views to the Company’s</w:t>
      </w:r>
      <w:r>
        <w:rPr>
          <w:spacing w:val="1"/>
        </w:rPr>
        <w:t xml:space="preserve"> </w:t>
      </w:r>
      <w:r>
        <w:t>board and management and to vote on Company proposals. All shareholders are encouraged to attend</w:t>
      </w:r>
      <w:r>
        <w:rPr>
          <w:spacing w:val="-54"/>
        </w:rPr>
        <w:t xml:space="preserve"> </w:t>
      </w:r>
      <w:r>
        <w:t>the AGM.</w:t>
      </w:r>
    </w:p>
    <w:p w14:paraId="5D0EC01A" w14:textId="77777777" w:rsidR="00EE52DC" w:rsidRDefault="00EE52DC">
      <w:pPr>
        <w:pStyle w:val="BodyText"/>
        <w:spacing w:before="1"/>
      </w:pPr>
    </w:p>
    <w:p w14:paraId="19EC98C3" w14:textId="77777777" w:rsidR="00EE52DC" w:rsidRDefault="007E2992">
      <w:pPr>
        <w:pStyle w:val="BodyText"/>
        <w:ind w:left="116"/>
      </w:pPr>
      <w:r>
        <w:t>The</w:t>
      </w:r>
      <w:r>
        <w:rPr>
          <w:spacing w:val="-1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AGM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provided:</w:t>
      </w:r>
    </w:p>
    <w:p w14:paraId="24AD3939" w14:textId="77777777" w:rsidR="00EE52DC" w:rsidRDefault="007E2992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before="160"/>
        <w:rPr>
          <w:sz w:val="20"/>
        </w:rPr>
      </w:pP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Notice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AGM</w:t>
      </w:r>
    </w:p>
    <w:p w14:paraId="51C244F7" w14:textId="77777777" w:rsidR="00EE52DC" w:rsidRDefault="007E2992">
      <w:pPr>
        <w:pStyle w:val="ListParagraph"/>
        <w:numPr>
          <w:ilvl w:val="2"/>
          <w:numId w:val="1"/>
        </w:numPr>
        <w:tabs>
          <w:tab w:val="left" w:pos="864"/>
          <w:tab w:val="left" w:pos="865"/>
        </w:tabs>
        <w:spacing w:before="215"/>
        <w:ind w:left="864" w:hanging="385"/>
        <w:rPr>
          <w:sz w:val="20"/>
        </w:rPr>
      </w:pP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investor</w:t>
      </w:r>
      <w:r>
        <w:rPr>
          <w:spacing w:val="-2"/>
          <w:sz w:val="20"/>
        </w:rPr>
        <w:t xml:space="preserve"> </w:t>
      </w:r>
      <w:r>
        <w:rPr>
          <w:sz w:val="20"/>
        </w:rPr>
        <w:t>relations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4"/>
          <w:sz w:val="20"/>
        </w:rPr>
        <w:t xml:space="preserve"> </w:t>
      </w:r>
      <w:r>
        <w:rPr>
          <w:sz w:val="20"/>
        </w:rPr>
        <w:t>website.</w:t>
      </w:r>
    </w:p>
    <w:p w14:paraId="24DCA1C2" w14:textId="77777777" w:rsidR="00EE52DC" w:rsidRDefault="00EE52DC">
      <w:pPr>
        <w:pStyle w:val="BodyText"/>
        <w:rPr>
          <w:sz w:val="24"/>
        </w:rPr>
      </w:pPr>
    </w:p>
    <w:p w14:paraId="3F3643C7" w14:textId="77777777" w:rsidR="00EE52DC" w:rsidRDefault="007E2992">
      <w:pPr>
        <w:pStyle w:val="BodyText"/>
        <w:spacing w:before="146" w:line="276" w:lineRule="auto"/>
        <w:ind w:left="116" w:right="212"/>
      </w:pPr>
      <w:r>
        <w:t>The Notice of Meeting and any explanatory statements will be posted under the investor relations section</w:t>
      </w:r>
      <w:r>
        <w:rPr>
          <w:spacing w:val="-54"/>
        </w:rPr>
        <w:t xml:space="preserve"> </w:t>
      </w:r>
      <w:r>
        <w:t>of the Company’s website, in addition to being sent to shareholders within the timeframe set by the</w:t>
      </w:r>
      <w:r>
        <w:rPr>
          <w:spacing w:val="1"/>
        </w:rPr>
        <w:t xml:space="preserve"> </w:t>
      </w:r>
      <w:r>
        <w:t>Corporations</w:t>
      </w:r>
      <w:r>
        <w:rPr>
          <w:spacing w:val="-1"/>
        </w:rPr>
        <w:t xml:space="preserve"> </w:t>
      </w:r>
      <w:r>
        <w:t>Act.</w:t>
      </w:r>
    </w:p>
    <w:p w14:paraId="1FD2FAE4" w14:textId="77777777" w:rsidR="00EE52DC" w:rsidRDefault="00EE52DC">
      <w:pPr>
        <w:pStyle w:val="BodyText"/>
        <w:spacing w:before="9"/>
        <w:rPr>
          <w:sz w:val="23"/>
        </w:rPr>
      </w:pPr>
    </w:p>
    <w:p w14:paraId="7BEFCF3F" w14:textId="77777777" w:rsidR="00EE52DC" w:rsidRDefault="007E2992">
      <w:pPr>
        <w:pStyle w:val="BodyText"/>
        <w:spacing w:before="1" w:line="276" w:lineRule="auto"/>
        <w:ind w:left="116"/>
      </w:pPr>
      <w:r>
        <w:t>At the AGM shareholders will be invited to ask questions about or comment on the results, operations,</w:t>
      </w:r>
      <w:r>
        <w:rPr>
          <w:spacing w:val="1"/>
        </w:rPr>
        <w:t xml:space="preserve"> </w:t>
      </w:r>
      <w:proofErr w:type="gramStart"/>
      <w:r>
        <w:t>strategy</w:t>
      </w:r>
      <w:proofErr w:type="gramEnd"/>
      <w:r>
        <w:t xml:space="preserve"> and management of the Company. The chair will provide the shareholders present a reasonable</w:t>
      </w:r>
      <w:r>
        <w:rPr>
          <w:spacing w:val="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and discuss</w:t>
      </w:r>
      <w:r>
        <w:rPr>
          <w:spacing w:val="-5"/>
        </w:rPr>
        <w:t xml:space="preserve"> </w:t>
      </w:r>
      <w:r>
        <w:t>proposals.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auditor will be</w:t>
      </w:r>
      <w:r>
        <w:rPr>
          <w:spacing w:val="-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 to</w:t>
      </w:r>
      <w:r>
        <w:rPr>
          <w:spacing w:val="-1"/>
        </w:rPr>
        <w:t xml:space="preserve"> </w:t>
      </w:r>
      <w:r>
        <w:t>answer</w:t>
      </w:r>
      <w:r>
        <w:rPr>
          <w:spacing w:val="-5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 comment on matters</w:t>
      </w:r>
      <w:r>
        <w:rPr>
          <w:spacing w:val="-4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audit.</w:t>
      </w:r>
    </w:p>
    <w:p w14:paraId="39EE9C99" w14:textId="77777777" w:rsidR="00EE52DC" w:rsidRDefault="00EE52DC">
      <w:pPr>
        <w:pStyle w:val="BodyText"/>
        <w:rPr>
          <w:sz w:val="22"/>
        </w:rPr>
      </w:pPr>
    </w:p>
    <w:p w14:paraId="11FA650A" w14:textId="77777777" w:rsidR="00EE52DC" w:rsidRDefault="00EE52DC">
      <w:pPr>
        <w:pStyle w:val="BodyText"/>
        <w:rPr>
          <w:sz w:val="18"/>
        </w:rPr>
      </w:pPr>
    </w:p>
    <w:p w14:paraId="4E02E0BC" w14:textId="77777777" w:rsidR="00EE52DC" w:rsidRDefault="007E2992">
      <w:pPr>
        <w:pStyle w:val="Heading1"/>
        <w:numPr>
          <w:ilvl w:val="0"/>
          <w:numId w:val="1"/>
        </w:numPr>
        <w:tabs>
          <w:tab w:val="left" w:pos="836"/>
          <w:tab w:val="left" w:pos="837"/>
        </w:tabs>
      </w:pPr>
      <w:r>
        <w:t>Shareholder</w:t>
      </w:r>
      <w:r>
        <w:rPr>
          <w:spacing w:val="4"/>
        </w:rPr>
        <w:t xml:space="preserve"> </w:t>
      </w:r>
      <w:r>
        <w:t>Privacy</w:t>
      </w:r>
    </w:p>
    <w:p w14:paraId="5F747DA9" w14:textId="77777777" w:rsidR="00EE52DC" w:rsidRDefault="007E2992">
      <w:pPr>
        <w:pStyle w:val="BodyText"/>
        <w:spacing w:before="209" w:line="276" w:lineRule="auto"/>
        <w:ind w:left="116" w:right="107"/>
      </w:pPr>
      <w:r>
        <w:t>The Company recognises that privacy is important and will not disclose registered shareholder details</w:t>
      </w:r>
      <w:r>
        <w:rPr>
          <w:spacing w:val="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required by</w:t>
      </w:r>
      <w:r>
        <w:rPr>
          <w:spacing w:val="-5"/>
        </w:rPr>
        <w:t xml:space="preserve"> </w:t>
      </w:r>
      <w:r>
        <w:t>law. Shareholder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 used in</w:t>
      </w:r>
      <w:r>
        <w:rPr>
          <w:spacing w:val="-1"/>
        </w:rPr>
        <w:t xml:space="preserve"> </w:t>
      </w:r>
      <w:r>
        <w:t>accordance with</w:t>
      </w:r>
      <w:r>
        <w:rPr>
          <w:spacing w:val="-3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privacy laws.</w:t>
      </w:r>
    </w:p>
    <w:p w14:paraId="1305B5C8" w14:textId="77777777" w:rsidR="00EE52DC" w:rsidRDefault="00EE52DC">
      <w:pPr>
        <w:spacing w:line="276" w:lineRule="auto"/>
        <w:sectPr w:rsidR="00EE52DC">
          <w:pgSz w:w="12240" w:h="15840"/>
          <w:pgMar w:top="1320" w:right="1320" w:bottom="1220" w:left="1300" w:header="447" w:footer="1038" w:gutter="0"/>
          <w:cols w:space="720"/>
        </w:sectPr>
      </w:pPr>
    </w:p>
    <w:p w14:paraId="5D1B7705" w14:textId="77777777" w:rsidR="00EE52DC" w:rsidRDefault="00EE52DC">
      <w:pPr>
        <w:pStyle w:val="BodyText"/>
        <w:spacing w:before="5"/>
        <w:rPr>
          <w:sz w:val="19"/>
        </w:rPr>
      </w:pPr>
    </w:p>
    <w:p w14:paraId="01B1F1F5" w14:textId="77777777" w:rsidR="00EE52DC" w:rsidRDefault="007E2992">
      <w:pPr>
        <w:pStyle w:val="Heading1"/>
        <w:numPr>
          <w:ilvl w:val="0"/>
          <w:numId w:val="1"/>
        </w:numPr>
        <w:tabs>
          <w:tab w:val="left" w:pos="836"/>
          <w:tab w:val="left" w:pos="837"/>
        </w:tabs>
        <w:spacing w:before="92"/>
      </w:pPr>
      <w:r>
        <w:rPr>
          <w:w w:val="105"/>
        </w:rPr>
        <w:t>Share</w:t>
      </w:r>
      <w:r>
        <w:rPr>
          <w:spacing w:val="2"/>
          <w:w w:val="105"/>
        </w:rPr>
        <w:t xml:space="preserve"> </w:t>
      </w:r>
      <w:r>
        <w:rPr>
          <w:w w:val="105"/>
        </w:rPr>
        <w:t>Registry</w:t>
      </w:r>
    </w:p>
    <w:p w14:paraId="229BF024" w14:textId="77777777" w:rsidR="00EE52DC" w:rsidRDefault="00EE52DC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5669"/>
      </w:tblGrid>
      <w:tr w:rsidR="00EE52DC" w14:paraId="5B2DED6D" w14:textId="77777777">
        <w:trPr>
          <w:trHeight w:val="469"/>
        </w:trPr>
        <w:tc>
          <w:tcPr>
            <w:tcW w:w="2365" w:type="dxa"/>
          </w:tcPr>
          <w:p w14:paraId="53584808" w14:textId="77777777" w:rsidR="00EE52DC" w:rsidRDefault="007E2992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Share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Registry:</w:t>
            </w:r>
          </w:p>
        </w:tc>
        <w:tc>
          <w:tcPr>
            <w:tcW w:w="5669" w:type="dxa"/>
          </w:tcPr>
          <w:p w14:paraId="7CD0392A" w14:textId="77777777" w:rsidR="00EE52DC" w:rsidRDefault="007E29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Computershare</w:t>
            </w:r>
          </w:p>
        </w:tc>
      </w:tr>
      <w:tr w:rsidR="00EE52DC" w14:paraId="2040444C" w14:textId="77777777">
        <w:trPr>
          <w:trHeight w:val="470"/>
        </w:trPr>
        <w:tc>
          <w:tcPr>
            <w:tcW w:w="2365" w:type="dxa"/>
          </w:tcPr>
          <w:p w14:paraId="0BFA6177" w14:textId="77777777" w:rsidR="00EE52DC" w:rsidRDefault="007E2992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Contact:</w:t>
            </w:r>
          </w:p>
        </w:tc>
        <w:tc>
          <w:tcPr>
            <w:tcW w:w="5669" w:type="dxa"/>
          </w:tcPr>
          <w:p w14:paraId="1F79D72B" w14:textId="77777777" w:rsidR="00EE52DC" w:rsidRDefault="007E2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</w:p>
        </w:tc>
      </w:tr>
      <w:tr w:rsidR="00EE52DC" w14:paraId="62CE8F71" w14:textId="77777777">
        <w:trPr>
          <w:trHeight w:val="478"/>
        </w:trPr>
        <w:tc>
          <w:tcPr>
            <w:tcW w:w="2365" w:type="dxa"/>
          </w:tcPr>
          <w:p w14:paraId="5C88C983" w14:textId="77777777" w:rsidR="00EE52DC" w:rsidRDefault="007E2992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Phone:</w:t>
            </w:r>
          </w:p>
        </w:tc>
        <w:tc>
          <w:tcPr>
            <w:tcW w:w="5669" w:type="dxa"/>
          </w:tcPr>
          <w:p w14:paraId="06A77F62" w14:textId="77777777" w:rsidR="00EE52DC" w:rsidRDefault="007E2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+61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(0)3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9415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1300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Australia)</w:t>
            </w:r>
          </w:p>
        </w:tc>
      </w:tr>
      <w:tr w:rsidR="00EE52DC" w14:paraId="2BB4A357" w14:textId="77777777">
        <w:trPr>
          <w:trHeight w:val="541"/>
        </w:trPr>
        <w:tc>
          <w:tcPr>
            <w:tcW w:w="2365" w:type="dxa"/>
          </w:tcPr>
          <w:p w14:paraId="2961CEC6" w14:textId="77777777" w:rsidR="00EE52DC" w:rsidRDefault="007E2992">
            <w:pPr>
              <w:pStyle w:val="TableParagraph"/>
              <w:spacing w:before="7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5669" w:type="dxa"/>
          </w:tcPr>
          <w:p w14:paraId="28464AE9" w14:textId="77777777" w:rsidR="00EE52DC" w:rsidRDefault="00570E26">
            <w:pPr>
              <w:pStyle w:val="TableParagraph"/>
              <w:spacing w:before="67"/>
              <w:rPr>
                <w:sz w:val="20"/>
              </w:rPr>
            </w:pPr>
            <w:hyperlink r:id="rId10">
              <w:r w:rsidR="007E2992">
                <w:rPr>
                  <w:color w:val="0000FF"/>
                  <w:sz w:val="20"/>
                  <w:u w:val="single" w:color="0000FF"/>
                </w:rPr>
                <w:t>https://www-au.computershare.com/Investor/#Contact/Enquiry</w:t>
              </w:r>
            </w:hyperlink>
          </w:p>
        </w:tc>
      </w:tr>
      <w:tr w:rsidR="00EE52DC" w14:paraId="14E8C870" w14:textId="77777777">
        <w:trPr>
          <w:trHeight w:val="1034"/>
        </w:trPr>
        <w:tc>
          <w:tcPr>
            <w:tcW w:w="2365" w:type="dxa"/>
          </w:tcPr>
          <w:p w14:paraId="4BEAFA26" w14:textId="77777777" w:rsidR="00EE52DC" w:rsidRDefault="007E2992">
            <w:pPr>
              <w:pStyle w:val="TableParagraph"/>
              <w:spacing w:before="5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5669" w:type="dxa"/>
          </w:tcPr>
          <w:p w14:paraId="108B70D4" w14:textId="77777777" w:rsidR="00EE52DC" w:rsidRDefault="007E2992">
            <w:pPr>
              <w:pStyle w:val="TableParagraph"/>
              <w:ind w:right="1516"/>
              <w:rPr>
                <w:sz w:val="20"/>
              </w:rPr>
            </w:pPr>
            <w:r>
              <w:rPr>
                <w:sz w:val="20"/>
              </w:rPr>
              <w:t>Computershare Investor Services Pty Limited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Box 2975</w:t>
            </w:r>
          </w:p>
          <w:p w14:paraId="50743381" w14:textId="77777777" w:rsidR="00EE52DC" w:rsidRDefault="007E2992">
            <w:pPr>
              <w:pStyle w:val="TableParagraph"/>
              <w:spacing w:before="0" w:line="242" w:lineRule="auto"/>
              <w:ind w:right="3694"/>
              <w:rPr>
                <w:sz w:val="20"/>
              </w:rPr>
            </w:pPr>
            <w:r>
              <w:rPr>
                <w:sz w:val="20"/>
              </w:rPr>
              <w:t>Melbourne VIC 3001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Australia</w:t>
            </w:r>
          </w:p>
        </w:tc>
      </w:tr>
    </w:tbl>
    <w:p w14:paraId="415E2BBB" w14:textId="77777777" w:rsidR="00EE52DC" w:rsidRDefault="00EE52DC">
      <w:pPr>
        <w:pStyle w:val="BodyText"/>
        <w:rPr>
          <w:b/>
          <w:sz w:val="26"/>
        </w:rPr>
      </w:pPr>
    </w:p>
    <w:p w14:paraId="54C083DE" w14:textId="77777777" w:rsidR="00EE52DC" w:rsidRDefault="00EE52DC">
      <w:pPr>
        <w:pStyle w:val="BodyText"/>
        <w:rPr>
          <w:b/>
          <w:sz w:val="26"/>
        </w:rPr>
      </w:pPr>
    </w:p>
    <w:p w14:paraId="788FBACE" w14:textId="77777777" w:rsidR="00EE52DC" w:rsidRDefault="00EE52DC">
      <w:pPr>
        <w:pStyle w:val="BodyText"/>
        <w:spacing w:before="1"/>
        <w:rPr>
          <w:b/>
          <w:sz w:val="36"/>
        </w:rPr>
      </w:pPr>
    </w:p>
    <w:p w14:paraId="3CFE64E6" w14:textId="021713D4" w:rsidR="00EE52DC" w:rsidRDefault="007E2992">
      <w:pPr>
        <w:ind w:left="116"/>
        <w:rPr>
          <w:b/>
          <w:sz w:val="20"/>
        </w:rPr>
      </w:pPr>
      <w:r>
        <w:rPr>
          <w:b/>
          <w:sz w:val="20"/>
        </w:rPr>
        <w:t>Effective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1"/>
          <w:sz w:val="20"/>
        </w:rPr>
        <w:t xml:space="preserve"> </w:t>
      </w:r>
      <w:r w:rsidR="00877CF7">
        <w:rPr>
          <w:b/>
          <w:sz w:val="20"/>
        </w:rPr>
        <w:t>1</w:t>
      </w:r>
      <w:r w:rsidR="00877CF7">
        <w:rPr>
          <w:b/>
          <w:spacing w:val="-1"/>
          <w:sz w:val="20"/>
        </w:rPr>
        <w:t xml:space="preserve"> </w:t>
      </w:r>
      <w:r w:rsidR="00877CF7">
        <w:rPr>
          <w:b/>
          <w:sz w:val="20"/>
        </w:rPr>
        <w:t>July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sectPr w:rsidR="00EE52DC">
      <w:pgSz w:w="12240" w:h="15840"/>
      <w:pgMar w:top="1320" w:right="1320" w:bottom="1220" w:left="1300" w:header="447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709C" w14:textId="77777777" w:rsidR="00D111A7" w:rsidRDefault="007E2992">
      <w:r>
        <w:separator/>
      </w:r>
    </w:p>
  </w:endnote>
  <w:endnote w:type="continuationSeparator" w:id="0">
    <w:p w14:paraId="690D7F9B" w14:textId="77777777" w:rsidR="00D111A7" w:rsidRDefault="007E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5BC4" w14:textId="77777777" w:rsidR="00EE52DC" w:rsidRDefault="00570E26">
    <w:pPr>
      <w:pStyle w:val="BodyText"/>
      <w:spacing w:line="14" w:lineRule="auto"/>
    </w:pPr>
    <w:r>
      <w:pict w14:anchorId="6C140339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532.6pt;margin-top:729.1pt;width:12.6pt;height:13.2pt;z-index:-251658752;mso-position-horizontal-relative:page;mso-position-vertical-relative:page" filled="f" stroked="f">
          <v:textbox inset="0,0,0,0">
            <w:txbxContent>
              <w:p w14:paraId="56CC97A5" w14:textId="77777777" w:rsidR="00EE52DC" w:rsidRDefault="007E2992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D749" w14:textId="77777777" w:rsidR="00D111A7" w:rsidRDefault="007E2992">
      <w:r>
        <w:separator/>
      </w:r>
    </w:p>
  </w:footnote>
  <w:footnote w:type="continuationSeparator" w:id="0">
    <w:p w14:paraId="35186580" w14:textId="77777777" w:rsidR="00D111A7" w:rsidRDefault="007E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17F1" w14:textId="2DF6CD32" w:rsidR="00EE52DC" w:rsidRPr="00E84B28" w:rsidRDefault="00E84B28" w:rsidP="00E84B28">
    <w:pPr>
      <w:pStyle w:val="Header"/>
      <w:jc w:val="right"/>
    </w:pPr>
    <w:r>
      <w:rPr>
        <w:noProof/>
      </w:rPr>
      <w:drawing>
        <wp:inline distT="0" distB="0" distL="0" distR="0" wp14:anchorId="702AD0B3" wp14:editId="3595658E">
          <wp:extent cx="1476386" cy="365906"/>
          <wp:effectExtent l="0" t="0" r="0" b="254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713" cy="442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251FA"/>
    <w:multiLevelType w:val="multilevel"/>
    <w:tmpl w:val="4BF67ECC"/>
    <w:lvl w:ilvl="0">
      <w:start w:val="1"/>
      <w:numFmt w:val="decimal"/>
      <w:lvlText w:val="%1."/>
      <w:lvlJc w:val="left"/>
      <w:pPr>
        <w:ind w:left="836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836" w:hanging="721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AU" w:eastAsia="en-US" w:bidi="ar-SA"/>
      </w:rPr>
    </w:lvl>
    <w:lvl w:ilvl="2">
      <w:numFmt w:val="bullet"/>
      <w:lvlText w:val=""/>
      <w:lvlJc w:val="left"/>
      <w:pPr>
        <w:ind w:left="836" w:hanging="35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3">
      <w:numFmt w:val="bullet"/>
      <w:lvlText w:val="•"/>
      <w:lvlJc w:val="left"/>
      <w:pPr>
        <w:ind w:left="3474" w:hanging="357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52" w:hanging="357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230" w:hanging="357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108" w:hanging="357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986" w:hanging="357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864" w:hanging="357"/>
      </w:pPr>
      <w:rPr>
        <w:rFonts w:hint="default"/>
        <w:lang w:val="en-AU" w:eastAsia="en-US" w:bidi="ar-SA"/>
      </w:rPr>
    </w:lvl>
  </w:abstractNum>
  <w:num w:numId="1" w16cid:durableId="59763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52DC"/>
    <w:rsid w:val="004827E9"/>
    <w:rsid w:val="00570E26"/>
    <w:rsid w:val="00655CA6"/>
    <w:rsid w:val="007E2992"/>
    <w:rsid w:val="00800710"/>
    <w:rsid w:val="00877CF7"/>
    <w:rsid w:val="00AC6C77"/>
    <w:rsid w:val="00D111A7"/>
    <w:rsid w:val="00E84B28"/>
    <w:rsid w:val="00E97E5E"/>
    <w:rsid w:val="00E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6AEB2C7"/>
  <w15:docId w15:val="{97DB3BAB-0BD3-4B23-B4AA-D5D62AB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"/>
      <w:ind w:left="836" w:hanging="7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836" w:hanging="72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836" w:hanging="72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7"/>
      <w:ind w:left="105" w:right="92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36" w:hanging="357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110"/>
    </w:pPr>
  </w:style>
  <w:style w:type="paragraph" w:styleId="Header">
    <w:name w:val="header"/>
    <w:basedOn w:val="Normal"/>
    <w:link w:val="HeaderChar"/>
    <w:uiPriority w:val="99"/>
    <w:unhideWhenUsed/>
    <w:rsid w:val="00E84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B28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84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B28"/>
    <w:rPr>
      <w:rFonts w:ascii="Arial" w:eastAsia="Arial" w:hAnsi="Arial" w:cs="Arial"/>
      <w:lang w:val="en-AU"/>
    </w:rPr>
  </w:style>
  <w:style w:type="paragraph" w:styleId="Revision">
    <w:name w:val="Revision"/>
    <w:hidden/>
    <w:uiPriority w:val="99"/>
    <w:semiHidden/>
    <w:rsid w:val="00877CF7"/>
    <w:pPr>
      <w:widowControl/>
      <w:autoSpaceDE/>
      <w:autoSpaceDN/>
    </w:pPr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-au.computershare.com/Investor/%23Contact/Enquiry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Carroll</dc:creator>
  <cp:lastModifiedBy>Maran Vedarethinam</cp:lastModifiedBy>
  <cp:revision>10</cp:revision>
  <dcterms:created xsi:type="dcterms:W3CDTF">2022-03-22T01:15:00Z</dcterms:created>
  <dcterms:modified xsi:type="dcterms:W3CDTF">2022-07-01T02:11:00Z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2022-03-22T00:00:00Z</vt:filetime>
  </property>
</Properties>
</file>